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F89" w:rsidRDefault="00ED796E">
      <w:pPr>
        <w:jc w:val="center"/>
      </w:pPr>
      <w:r>
        <w:rPr>
          <w:b/>
          <w:sz w:val="32"/>
        </w:rPr>
        <w:t>REGULAMIN LIGI SIATKÓWKI</w:t>
      </w:r>
      <w:r>
        <w:rPr>
          <w:b/>
          <w:sz w:val="32"/>
        </w:rPr>
        <w:br/>
        <w:t>SEZON 2026/2027</w:t>
      </w:r>
    </w:p>
    <w:p w:rsidR="00274F89" w:rsidRDefault="00ED796E">
      <w:pPr>
        <w:pStyle w:val="Nagwek1"/>
      </w:pPr>
      <w:r>
        <w:t>1. System rozgrywek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Rozgrywki rozpoczynają się w pierwszy piątek października 2026 r. (02.10.2026).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Liga jest jednolitego szczebla – wszystkie drużyny grają w jednej grupie.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 xml:space="preserve">Każda drużyna rozgrywa mecze </w:t>
      </w:r>
      <w:r>
        <w:t>systemem „każdy z każdym”: jeden mecz z każdą drużyną w rundzie jesiennej oraz rewanż w drugiej rundzie.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Runda rewanżowa rozpoczyna się po 9 kolejkach. Gospodarze i goście zamieniają się rolami.</w:t>
      </w:r>
    </w:p>
    <w:p w:rsidR="00274F89" w:rsidRDefault="00ED796E">
      <w:pPr>
        <w:pStyle w:val="Nagwek1"/>
      </w:pPr>
      <w:r>
        <w:t>2. Terminarz</w:t>
      </w:r>
    </w:p>
    <w:p w:rsidR="00F21488" w:rsidRDefault="00ED796E" w:rsidP="00F21488">
      <w:pPr>
        <w:ind w:left="283" w:hanging="170"/>
      </w:pPr>
      <w:r>
        <w:rPr>
          <w:b/>
        </w:rPr>
        <w:t xml:space="preserve">• </w:t>
      </w:r>
      <w:r>
        <w:t>Mecze odbywają się w piątki w godzinach wiec</w:t>
      </w:r>
      <w:r>
        <w:t>zornych, zgodnie z ustalonym harmonogramem.</w:t>
      </w:r>
    </w:p>
    <w:p w:rsidR="00274F89" w:rsidRPr="00F21488" w:rsidRDefault="00F21488" w:rsidP="00F21488">
      <w:pPr>
        <w:pStyle w:val="Akapitzlist"/>
        <w:numPr>
          <w:ilvl w:val="0"/>
          <w:numId w:val="10"/>
        </w:numPr>
      </w:pPr>
      <w:r w:rsidRPr="00F21488">
        <w:t xml:space="preserve">Rozegranie </w:t>
      </w:r>
      <w:r>
        <w:t xml:space="preserve">na stałe </w:t>
      </w:r>
      <w:r w:rsidRPr="00F21488">
        <w:t>meczów w innym dniu odbywa się za zgodą organizatora</w:t>
      </w:r>
      <w:r>
        <w:t>.</w:t>
      </w:r>
    </w:p>
    <w:p w:rsidR="00274F89" w:rsidRDefault="00ED796E">
      <w:pPr>
        <w:ind w:left="283" w:hanging="170"/>
      </w:pPr>
      <w:r>
        <w:rPr>
          <w:b/>
        </w:rPr>
        <w:t>•</w:t>
      </w:r>
      <w:r>
        <w:rPr>
          <w:b/>
        </w:rPr>
        <w:t xml:space="preserve"> </w:t>
      </w:r>
      <w:r>
        <w:t>Każdy zespół rozgrywa w sezonie 18 spotkań (9 w rundzie jesiennej i 9 w rundzie rewanżowej).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 rundzie rewanżowej role gospodarzy zostają odwrócone względem pierwszej rundy.</w:t>
      </w:r>
    </w:p>
    <w:p w:rsidR="00274F89" w:rsidRDefault="00ED796E">
      <w:pPr>
        <w:pStyle w:val="Nagwek1"/>
      </w:pPr>
      <w:r>
        <w:t>3. Przekładanie meczów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Każda dru</w:t>
      </w:r>
      <w:r>
        <w:t>żyna ma prawo do jednego przełożenia meczu w rundzie na inny termin bez zgody drużyny przeciwnej, wyłącznie za zgodą organizatora.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Prośbę o przełożenie meczu należy zgłosić co najmniej 24 godziny przed planowanym terminem spotkania. W wyjątkowych i nagły</w:t>
      </w:r>
      <w:r>
        <w:t>ch sytuacjach organizator może wyrazić zgodę na późniejsze zgłoszenie.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Kapitan drużyny przekładającej mecz ma obowiązek uzgodnić nowy termin z kapitanem drużyny przeciwnej oraz przekazać ustalenia (data, godzina i miejsce) organizatorowi i na grupę ligow</w:t>
      </w:r>
      <w:r>
        <w:t>ą.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Każde kolejne przełożenie meczu w danej rundzie wymaga zgody kapitana drużyny przeciwnej oraz organizatora.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Przełożone spotkanie powinno zostać rozegrane najpóźniej w ciągu 21 dni od pierwotnego terminu, chyba że organizator wyrazi zgodę na inny ter</w:t>
      </w:r>
      <w:r>
        <w:t>min.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 przypadku braku porozumienia drużyn co do nowego terminu spotkania, termin wyznacza organizator i jest on wiążący dla obu drużyn.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Wszystkie zaległe mecze muszą zostać rozegrane najpóźniej w dniu ostatniej kolejki danej rundy. Po tym terminie zal</w:t>
      </w:r>
      <w:r>
        <w:t>egłe spotkania nie mogą być rozgrywane, chyba że organizator postanowi inaczej z uwagi na wyjątkowe okoliczności.</w:t>
      </w:r>
    </w:p>
    <w:p w:rsidR="00274F89" w:rsidRDefault="00ED796E">
      <w:pPr>
        <w:pStyle w:val="Nagwek1"/>
      </w:pPr>
      <w:r>
        <w:lastRenderedPageBreak/>
        <w:t>4. Piłka meczowa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Mecz rozgrywany jest piłką wskazaną przez gospodarza spotkania. Gospodarz decyduje, którą piłką rozgrywany jest dany mecz.</w:t>
      </w:r>
    </w:p>
    <w:p w:rsidR="00274F89" w:rsidRDefault="00ED796E">
      <w:pPr>
        <w:pStyle w:val="Nagwek1"/>
      </w:pPr>
      <w:r>
        <w:t>5. Protokół meczowy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Gospodarz spotkania jest odpowiedzialny za przygotowanie protokołu meczowego przed rozpoczęciem meczu. Protokół dostarcza organizator.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 protokole przed rozpoczęciem spotkania muszą zostać wpisane składy obu drużyn, a po zakończeniu</w:t>
      </w:r>
      <w:r>
        <w:t xml:space="preserve"> spotkania – wynik meczu.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Do protokołu meczowego można wpisać maksymalnie 14 zawodników danej drużyny na jedno spotkanie.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Zawodnik niewpisany do protokołu przed rozpoczęciem spotkania nie może wystąpić w tym spotkaniu.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Protokół po zakończeniu meczu p</w:t>
      </w:r>
      <w:r>
        <w:t>owinien zostać podpisany przez kapitana drużyny gości.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Gospodarz ma obowiązek wykonać zdjęcie kompletnego protokołu i przesłać je organizatorowi ligi.</w:t>
      </w:r>
    </w:p>
    <w:p w:rsidR="00274F89" w:rsidRDefault="00ED796E">
      <w:pPr>
        <w:pStyle w:val="Nagwek1"/>
      </w:pPr>
      <w:r>
        <w:t>6. Zawodnicy i reprezentowanie drużyny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 xml:space="preserve">Zawodnik może reprezentować w danym sezonie tylko jedną </w:t>
      </w:r>
      <w:r>
        <w:t>drużynę.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Kapitan przesyła listę zawodników do organizatora przed każdą rundą.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Dopuszcza się zgłaszanie nowych zawodników po zakończeniu rundy.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Wpisanie do protokołu zawodnika, który nie był fizycznie obecny na meczu, jest niedopuszczalne. W przypadku</w:t>
      </w:r>
      <w:r>
        <w:t xml:space="preserve"> wątpliwości organizator ma prawo zweryfikować obecność zawodnika.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Celowe wpisanie nieobecnego zawodnika może skutkować niezaliczeniem obecności zawodnika, a także inną decyzją organizatora odpowiednią do charakteru naruszenia.</w:t>
      </w:r>
    </w:p>
    <w:p w:rsidR="00274F89" w:rsidRDefault="00ED796E">
      <w:pPr>
        <w:pStyle w:val="Nagwek1"/>
      </w:pPr>
      <w:r>
        <w:t xml:space="preserve">7. Uprawnienie do udziału </w:t>
      </w:r>
      <w:r>
        <w:t>w turnieju finałowym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Warunkiem dopuszczenia zawodnika do udziału w turnieju finałowym jest jego obecność na co najmniej 6 meczach swojej drużyny w rozgrywkach ligowych.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 xml:space="preserve">Za potwierdzenie obecności zawodnika uznaje się jego wpisanie do protokołu </w:t>
      </w:r>
      <w:r>
        <w:t>meczowego danego spotkania. Wpis oznacza, że zawodnik fizycznie uczestniczył w meczu swojej drużyny.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Zawodnik, który nie został wpisany do protokołów z co najmniej 6 spotkań, nie może wystąpić w turnieju finałowym.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Mecz zakończony walkowerem bez jego r</w:t>
      </w:r>
      <w:r>
        <w:t>ozegrania nie jest zaliczany zawodnikom jako obecność na potrzeby uzyskania prawa udziału w turnieju finałowym.</w:t>
      </w:r>
    </w:p>
    <w:p w:rsidR="00274F89" w:rsidRDefault="00ED796E">
      <w:pPr>
        <w:pStyle w:val="Nagwek1"/>
      </w:pPr>
      <w:r>
        <w:lastRenderedPageBreak/>
        <w:t>8. Minimalna liczba zawodników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 xml:space="preserve">Drużyna powinna przystąpić do meczu w składzie co najmniej </w:t>
      </w:r>
      <w:r w:rsidR="00F21488">
        <w:t xml:space="preserve">5 </w:t>
      </w:r>
      <w:r>
        <w:t>zawodników.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 xml:space="preserve">Brak minimalnej liczby </w:t>
      </w:r>
      <w:r w:rsidR="00F21488">
        <w:t>5</w:t>
      </w:r>
      <w:r>
        <w:t xml:space="preserve"> zawodników </w:t>
      </w:r>
      <w:r>
        <w:t>w wyznaczonym terminie rozpoczęcia spotkania może skutkować przyznaniem walkowera, z uwzględnieniem okoliczności danego zdarzenia i decyzji organizatora.</w:t>
      </w:r>
    </w:p>
    <w:p w:rsidR="00274F89" w:rsidRDefault="00ED796E">
      <w:pPr>
        <w:pStyle w:val="Nagwek1"/>
      </w:pPr>
      <w:r>
        <w:t>9. Walkower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Walkower w rozgrywkach ligowych oznacza wynik 3:0 w setach (25:0, 25:0, 25:0) na korzyść</w:t>
      </w:r>
      <w:r>
        <w:t xml:space="preserve"> drużyny przeciwnej.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Drużyna ukarana walkowerem otrzymuje za dane spotkanie -1 punkt do tabeli ligowej.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Podstawą do przyznania walkowera może być w szczególności: niestawienie się drużyny na spotkanie, brak minimalnej liczby zawodników, odmowa rozegran</w:t>
      </w:r>
      <w:r>
        <w:t>ia spotkania, udział zawodnika nieuprawnionego do gry albo nieuzasadnione przerwanie lub niedokończenie meczu.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Decyzję o przyznaniu walkowera podejmuje organizator rozgrywek po uwzględnieniu regulaminu i okoliczności danego spotkania.</w:t>
      </w:r>
    </w:p>
    <w:p w:rsidR="00274F89" w:rsidRDefault="00ED796E">
      <w:pPr>
        <w:pStyle w:val="Nagwek1"/>
      </w:pPr>
      <w:r>
        <w:t>10. Punktacja i kol</w:t>
      </w:r>
      <w:r>
        <w:t>ejność w tabeli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Za zwycięstwo 3:0 lub 3:1 drużyna otrzymuje 3 punkty, za zwycięstwo 3:2 – 2 punkty, za porażkę 2:3 – 1 punkt, a za porażkę 0:3 lub 1:3 – 0 punktów.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 xml:space="preserve">O kolejności dwóch drużyn z równą liczbą punktów decydują kolejno: 1) liczba zwycięstw, </w:t>
      </w:r>
      <w:r>
        <w:t>2) wynik bezpośredniego meczu, 3) stosunek setów wygranych do przegranych, 4) stosunek małych punktów zdobytych do straconych.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Jeżeli trzy lub więcej drużyn ma równą liczbę punktów i zwycięstw, sporządza się małą tabelę obejmującą wyłącznie mecze rozegra</w:t>
      </w:r>
      <w:r>
        <w:t>ne pomiędzy zainteresowanymi drużynami. W małej tabeli stosuje się kolejno: liczbę punktów, liczbę zwycięstw, stosunek setów oraz stosunek małych punktów.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Jeżeli powyższe kryteria nie rozstrzygną kolejności, o sposobie rozstrzygnięcia decyduje organizato</w:t>
      </w:r>
      <w:r>
        <w:t>r.</w:t>
      </w:r>
    </w:p>
    <w:p w:rsidR="00274F89" w:rsidRDefault="00ED796E">
      <w:pPr>
        <w:pStyle w:val="Nagwek1"/>
      </w:pPr>
      <w:r>
        <w:t>11. Obowiązki gospodarza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Gospodarz odpowiada za przygotowanie miejsca rozegrania spotkania, w szczególności boiska, siatki, antenek, tablicy wyniku oraz piłek do rozgrzewki.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Gospodarz odpowiada również za przygotowanie i przekazanie protokołu meczow</w:t>
      </w:r>
      <w:r>
        <w:t>ego zgodnie z pkt 5 regulaminu.</w:t>
      </w:r>
    </w:p>
    <w:p w:rsidR="00274F89" w:rsidRDefault="00ED796E">
      <w:pPr>
        <w:pStyle w:val="Nagwek1"/>
      </w:pPr>
      <w:r>
        <w:t>12. Sędziowanie i zastrzeżenia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Gospodarz spotkania jest odpowiedzialny za zapewnienie osoby prowadzącej mecz w charakterze sędziego, chyba że drużyny i organizator ustalą inaczej.</w:t>
      </w:r>
    </w:p>
    <w:p w:rsidR="00274F89" w:rsidRDefault="00ED796E" w:rsidP="00F21488">
      <w:pPr>
        <w:ind w:left="283" w:hanging="170"/>
      </w:pPr>
      <w:r>
        <w:rPr>
          <w:b/>
        </w:rPr>
        <w:t xml:space="preserve">• </w:t>
      </w:r>
      <w:r>
        <w:t xml:space="preserve">Drużyny zobowiązane są respektować </w:t>
      </w:r>
      <w:r>
        <w:t>decyzje sędziego podejmowane podczas spotkania.</w:t>
      </w:r>
      <w:bookmarkStart w:id="0" w:name="_GoBack"/>
      <w:bookmarkEnd w:id="0"/>
    </w:p>
    <w:p w:rsidR="00274F89" w:rsidRDefault="00ED796E">
      <w:pPr>
        <w:pStyle w:val="Nagwek1"/>
      </w:pPr>
      <w:r>
        <w:lastRenderedPageBreak/>
        <w:t>13. Zachowanie uczestników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Zawodnicy, kapitanowie i osoby</w:t>
      </w:r>
      <w:r>
        <w:t xml:space="preserve"> związane z drużynami zobowiązani są do przestrzegania zasad fair play oraz właściwego zachowania wobec przeciwników, sędziego i organizatora.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 przypadku rażącego niesportowego zachowania, agresji, gróźb, obrażania uczestników lub sędziego albo innych p</w:t>
      </w:r>
      <w:r>
        <w:t>oważnych naruszeń organizator może zastosować karę indywidualną, w szczególności upomnienie, zawieszenie zawodnika na określoną liczbę spotkań lub wykluczenie z rozgrywek.</w:t>
      </w:r>
    </w:p>
    <w:p w:rsidR="00274F89" w:rsidRDefault="00ED796E">
      <w:pPr>
        <w:pStyle w:val="Nagwek1"/>
      </w:pPr>
      <w:r>
        <w:t>14. Postanowienia końcowe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Przystąpienie drużyny do rozgrywek oznacza akceptację ni</w:t>
      </w:r>
      <w:r>
        <w:t>niejszego regulaminu przez drużynę i jej zawodników.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Kapitan drużyny odpowiada za zapoznanie zawodników swojej drużyny z regulaminem.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W sprawach nieuregulowanych niniejszym regulaminem decyzję podejmuje organizator rozgrywek.</w:t>
      </w:r>
    </w:p>
    <w:p w:rsidR="00274F89" w:rsidRDefault="00ED796E">
      <w:pPr>
        <w:ind w:left="283" w:hanging="170"/>
      </w:pPr>
      <w:r>
        <w:rPr>
          <w:b/>
        </w:rPr>
        <w:t xml:space="preserve">• </w:t>
      </w:r>
      <w:r>
        <w:t>Decyzje organizatora dot</w:t>
      </w:r>
      <w:r>
        <w:t>yczące interpretacji regulaminu i organizacji rozgrywek są ostateczne.</w:t>
      </w:r>
    </w:p>
    <w:sectPr w:rsidR="00274F89" w:rsidSect="00034616">
      <w:footerReference w:type="default" r:id="rId8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96E" w:rsidRDefault="00ED796E">
      <w:pPr>
        <w:spacing w:after="0" w:line="240" w:lineRule="auto"/>
      </w:pPr>
      <w:r>
        <w:separator/>
      </w:r>
    </w:p>
  </w:endnote>
  <w:endnote w:type="continuationSeparator" w:id="0">
    <w:p w:rsidR="00ED796E" w:rsidRDefault="00ED7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F89" w:rsidRDefault="00ED796E">
    <w:pPr>
      <w:pStyle w:val="Stopka"/>
      <w:jc w:val="center"/>
    </w:pPr>
    <w:r>
      <w:t xml:space="preserve">Regulamin Ligi 2026/2027  |  </w:t>
    </w:r>
    <w:r>
      <w:fldChar w:fldCharType="begin"/>
    </w:r>
    <w:r>
      <w:instrText>PAGE</w:instrText>
    </w:r>
    <w:r>
      <w:fldChar w:fldCharType="separate"/>
    </w:r>
    <w:r w:rsidR="00F2148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96E" w:rsidRDefault="00ED796E">
      <w:pPr>
        <w:spacing w:after="0" w:line="240" w:lineRule="auto"/>
      </w:pPr>
      <w:r>
        <w:separator/>
      </w:r>
    </w:p>
  </w:footnote>
  <w:footnote w:type="continuationSeparator" w:id="0">
    <w:p w:rsidR="00ED796E" w:rsidRDefault="00ED7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69248E"/>
    <w:multiLevelType w:val="hybridMultilevel"/>
    <w:tmpl w:val="45AEA198"/>
    <w:lvl w:ilvl="0" w:tplc="12664D64">
      <w:start w:val="2"/>
      <w:numFmt w:val="bullet"/>
      <w:lvlText w:val="-"/>
      <w:lvlJc w:val="left"/>
      <w:pPr>
        <w:ind w:left="473" w:hanging="360"/>
      </w:pPr>
      <w:rPr>
        <w:rFonts w:ascii="Arial" w:eastAsiaTheme="minorEastAsia" w:hAnsi="Arial" w:cs="Arial" w:hint="default"/>
        <w:b/>
      </w:rPr>
    </w:lvl>
    <w:lvl w:ilvl="1" w:tplc="0415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74F89"/>
    <w:rsid w:val="0029639D"/>
    <w:rsid w:val="00326F90"/>
    <w:rsid w:val="00AA1D8D"/>
    <w:rsid w:val="00B47730"/>
    <w:rsid w:val="00CB0664"/>
    <w:rsid w:val="00ED796E"/>
    <w:rsid w:val="00F214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C655D"/>
  <w14:defaultImageDpi w14:val="300"/>
  <w15:docId w15:val="{043CC783-FDFF-4757-BE76-70DAC54E1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AF5B2F-EA73-4660-8C65-B2982E9E2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6120</Characters>
  <Application>Microsoft Office Word</Application>
  <DocSecurity>0</DocSecurity>
  <Lines>51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Dyrektor</cp:lastModifiedBy>
  <cp:revision>2</cp:revision>
  <dcterms:created xsi:type="dcterms:W3CDTF">2026-09-17T16:15:00Z</dcterms:created>
  <dcterms:modified xsi:type="dcterms:W3CDTF">2026-09-17T16:15:00Z</dcterms:modified>
  <cp:category/>
</cp:coreProperties>
</file>